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6B47D">
      <w:pPr>
        <w:spacing w:line="540" w:lineRule="exact"/>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中南大学湘雅三医院2025年编外科研助理招聘岗位与要求</w:t>
      </w:r>
    </w:p>
    <w:p w14:paraId="026FFACC">
      <w:pPr>
        <w:spacing w:line="540" w:lineRule="exact"/>
        <w:jc w:val="center"/>
        <w:rPr>
          <w:rFonts w:hint="eastAsia" w:ascii="宋体" w:hAnsi="宋体" w:eastAsia="宋体" w:cs="宋体"/>
          <w:b/>
          <w:bCs/>
          <w:color w:val="000000"/>
          <w:sz w:val="32"/>
          <w:szCs w:val="32"/>
          <w:lang w:val="en-US" w:eastAsia="zh-CN"/>
        </w:rPr>
      </w:pPr>
    </w:p>
    <w:tbl>
      <w:tblPr>
        <w:tblStyle w:val="2"/>
        <w:tblW w:w="10725" w:type="dxa"/>
        <w:tblInd w:w="-10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780"/>
        <w:gridCol w:w="915"/>
        <w:gridCol w:w="947"/>
        <w:gridCol w:w="7423"/>
      </w:tblGrid>
      <w:tr w14:paraId="54FF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C6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FF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课题组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0F5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招聘计划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C8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w:t>
            </w:r>
          </w:p>
        </w:tc>
        <w:tc>
          <w:tcPr>
            <w:tcW w:w="7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CE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岗位要求</w:t>
            </w:r>
          </w:p>
        </w:tc>
      </w:tr>
      <w:tr w14:paraId="6DD0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AC57">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0170">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孙传政教授课题组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D4B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AD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科研助理</w:t>
            </w:r>
          </w:p>
        </w:tc>
        <w:tc>
          <w:tcPr>
            <w:tcW w:w="7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453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1.贯彻党的教育方针，思想政治素质优良，遵守国家医疗卫生行业标准及规范；</w:t>
            </w:r>
          </w:p>
          <w:p w14:paraId="605F662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本科</w:t>
            </w:r>
            <w:r>
              <w:rPr>
                <w:rFonts w:hint="eastAsia" w:ascii="宋体" w:hAnsi="宋体" w:eastAsia="宋体" w:cs="宋体"/>
                <w:i w:val="0"/>
                <w:iCs w:val="0"/>
                <w:color w:val="000000"/>
                <w:kern w:val="0"/>
                <w:sz w:val="21"/>
                <w:szCs w:val="21"/>
                <w:u w:val="none"/>
                <w:lang w:val="en-US" w:eastAsia="zh-CN" w:bidi="ar"/>
              </w:rPr>
              <w:t>及以上学历，年龄35周岁以内，有相关工作经验者可以适当放宽；</w:t>
            </w:r>
          </w:p>
          <w:p w14:paraId="72A2787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3.分子生物学、细胞生物学、</w:t>
            </w:r>
            <w:r>
              <w:rPr>
                <w:rFonts w:hint="eastAsia" w:ascii="宋体" w:hAnsi="宋体" w:cs="宋体"/>
                <w:i w:val="0"/>
                <w:iCs w:val="0"/>
                <w:color w:val="000000"/>
                <w:kern w:val="0"/>
                <w:sz w:val="21"/>
                <w:szCs w:val="21"/>
                <w:u w:val="none"/>
                <w:lang w:val="en-US" w:eastAsia="zh-CN" w:bidi="ar"/>
              </w:rPr>
              <w:t>临床药学、</w:t>
            </w:r>
            <w:r>
              <w:rPr>
                <w:rFonts w:hint="eastAsia" w:ascii="宋体" w:hAnsi="宋体" w:eastAsia="宋体" w:cs="宋体"/>
                <w:i w:val="0"/>
                <w:iCs w:val="0"/>
                <w:color w:val="000000"/>
                <w:kern w:val="0"/>
                <w:sz w:val="21"/>
                <w:szCs w:val="21"/>
                <w:u w:val="none"/>
                <w:lang w:val="en-US" w:eastAsia="zh-CN" w:bidi="ar"/>
              </w:rPr>
              <w:t>临床医学或相关专业，有相关工作经验或发表过研究论文者优先；</w:t>
            </w:r>
          </w:p>
          <w:p w14:paraId="4542399E">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开展代谢性肝病相关基础研究工作</w:t>
            </w:r>
            <w:r>
              <w:rPr>
                <w:rFonts w:hint="eastAsia" w:ascii="宋体" w:hAnsi="宋体" w:eastAsia="宋体" w:cs="宋体"/>
                <w:i w:val="0"/>
                <w:iCs w:val="0"/>
                <w:color w:val="000000"/>
                <w:kern w:val="0"/>
                <w:sz w:val="21"/>
                <w:szCs w:val="21"/>
                <w:u w:val="none"/>
                <w:lang w:val="en-US" w:eastAsia="zh-CN" w:bidi="ar"/>
              </w:rPr>
              <w:t>；</w:t>
            </w:r>
          </w:p>
          <w:p w14:paraId="1295A9C2">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负责</w:t>
            </w:r>
            <w:r>
              <w:rPr>
                <w:rFonts w:hint="eastAsia" w:ascii="宋体" w:hAnsi="宋体" w:eastAsia="宋体" w:cs="宋体"/>
                <w:i w:val="0"/>
                <w:iCs w:val="0"/>
                <w:color w:val="000000"/>
                <w:kern w:val="0"/>
                <w:sz w:val="21"/>
                <w:szCs w:val="21"/>
                <w:u w:val="none"/>
                <w:lang w:val="en-US" w:eastAsia="zh-CN" w:bidi="ar"/>
              </w:rPr>
              <w:t>实验室平台日常管理；</w:t>
            </w:r>
          </w:p>
          <w:p w14:paraId="2860D240">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.严格执行单位保密制度。</w:t>
            </w:r>
          </w:p>
        </w:tc>
      </w:tr>
      <w:tr w14:paraId="27FD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7"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7DE11">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85F4B">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蔡菁菁教授课题组</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E3366D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2BCB2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科研助理</w:t>
            </w:r>
          </w:p>
          <w:p w14:paraId="151CEB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423" w:type="dxa"/>
            <w:tcBorders>
              <w:top w:val="single" w:color="auto" w:sz="4" w:space="0"/>
              <w:left w:val="single" w:color="auto" w:sz="4" w:space="0"/>
              <w:bottom w:val="single" w:color="auto" w:sz="4" w:space="0"/>
              <w:right w:val="single" w:color="auto" w:sz="4" w:space="0"/>
            </w:tcBorders>
            <w:shd w:val="clear" w:color="auto" w:fill="auto"/>
            <w:vAlign w:val="top"/>
          </w:tcPr>
          <w:p w14:paraId="03AA36F5">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1.贯彻党的教育方针，思想政治素质优良，遵守国家医疗卫生行业标准及规范；</w:t>
            </w:r>
          </w:p>
          <w:p w14:paraId="35C61A3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2.硕士及以上学历，年龄35周岁以内，有相关工作经验者可以适当放宽；</w:t>
            </w:r>
          </w:p>
          <w:p w14:paraId="5AEC664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3.具有分子生物学、细胞生物学、临床医学相关专业，有相关工作经验1年以上，以第一作者在相关领域较高水平的学术杂志上发表过研究论文者优先；</w:t>
            </w:r>
          </w:p>
          <w:p w14:paraId="515C3D6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4.了解并开展血管重构的人群及免疫机制的研究工作；</w:t>
            </w:r>
          </w:p>
          <w:p w14:paraId="5C789443">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5.负责科研项目全流程管理协调，参与科研项目申报、中期、结题等工作；</w:t>
            </w:r>
          </w:p>
          <w:p w14:paraId="5FF698AA">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6.课题组科研成果、科研合同、实验原始数据记录的汇总整理及存档工作；</w:t>
            </w:r>
          </w:p>
          <w:p w14:paraId="63354433">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7.实验室平台日常管理的职责；</w:t>
            </w:r>
          </w:p>
          <w:p w14:paraId="65854E4D">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8.严格执行单位保密制度。</w:t>
            </w:r>
          </w:p>
        </w:tc>
      </w:tr>
      <w:tr w14:paraId="3EAE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AFA527">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合计</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32ADAA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06177C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423" w:type="dxa"/>
            <w:tcBorders>
              <w:top w:val="single" w:color="auto" w:sz="4" w:space="0"/>
              <w:left w:val="single" w:color="auto" w:sz="4" w:space="0"/>
              <w:bottom w:val="single" w:color="auto" w:sz="4" w:space="0"/>
              <w:right w:val="single" w:color="auto" w:sz="4" w:space="0"/>
            </w:tcBorders>
            <w:shd w:val="clear" w:color="auto" w:fill="auto"/>
            <w:vAlign w:val="top"/>
          </w:tcPr>
          <w:p w14:paraId="4C22E6EB">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p>
        </w:tc>
      </w:tr>
    </w:tbl>
    <w:p w14:paraId="064D41D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A0695"/>
    <w:rsid w:val="02030A4D"/>
    <w:rsid w:val="028A40DF"/>
    <w:rsid w:val="02E04FC6"/>
    <w:rsid w:val="0F0230C5"/>
    <w:rsid w:val="2C9D5C03"/>
    <w:rsid w:val="371A057C"/>
    <w:rsid w:val="3D5E7912"/>
    <w:rsid w:val="3E812E2B"/>
    <w:rsid w:val="4BF947AC"/>
    <w:rsid w:val="56E61F99"/>
    <w:rsid w:val="67BA0695"/>
    <w:rsid w:val="688356D2"/>
    <w:rsid w:val="70B602A7"/>
    <w:rsid w:val="7ED6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476</Words>
  <Characters>495</Characters>
  <Lines>0</Lines>
  <Paragraphs>0</Paragraphs>
  <TotalTime>2</TotalTime>
  <ScaleCrop>false</ScaleCrop>
  <LinksUpToDate>false</LinksUpToDate>
  <CharactersWithSpaces>495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2025-04-09T02:02:00Z</dcterms:created>
  <dc:creator>sunny</dc:creator>
  <cp:lastModifiedBy>水晶</cp:lastModifiedBy>
  <dcterms:modified xsi:type="dcterms:W3CDTF">2025-04-09T08:03:29Z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97E156C11BC5424CA1C014633A4D6877_13</vt:lpwstr>
  </property>
  <property fmtid="{D5CDD505-2E9C-101B-9397-08002B2CF9AE}" pid="4" name="KSOTemplateDocerSaveRecord">
    <vt:lpwstr>eyJoZGlkIjoiNGQ3MmMyODZhZDM5OWNjN2UxMjE4NWE2NDhmZWZhZTkiLCJ1c2VySWQiOiI2MTE0ODA3NDEifQ==</vt:lpwstr>
  </property>
</Properties>
</file>