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5BA7E">
      <w:pPr>
        <w:spacing w:before="104" w:line="224" w:lineRule="auto"/>
        <w:ind w:left="84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25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5"/>
          <w:sz w:val="32"/>
          <w:szCs w:val="32"/>
          <w:lang w:val="en-US" w:eastAsia="zh-CN"/>
        </w:rPr>
        <w:t>2</w:t>
      </w:r>
    </w:p>
    <w:p w14:paraId="351348C1">
      <w:pPr>
        <w:spacing w:before="158" w:line="219" w:lineRule="auto"/>
        <w:ind w:left="976"/>
        <w:rPr>
          <w:rFonts w:hint="eastAsia" w:ascii="方正小标宋简体" w:hAnsi="方正小标宋简体" w:eastAsia="方正小标宋简体" w:cs="方正小标宋简体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5"/>
          <w:sz w:val="45"/>
          <w:szCs w:val="45"/>
        </w:rPr>
        <w:t>湖南省健康科普专家库专业领域分类</w:t>
      </w:r>
    </w:p>
    <w:p w14:paraId="42CD10AC">
      <w:pPr>
        <w:spacing w:line="192" w:lineRule="exact"/>
      </w:pPr>
    </w:p>
    <w:tbl>
      <w:tblPr>
        <w:tblStyle w:val="5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7174"/>
      </w:tblGrid>
      <w:tr w14:paraId="323DA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75" w:type="pct"/>
            <w:vAlign w:val="top"/>
          </w:tcPr>
          <w:p w14:paraId="03F571AB">
            <w:pPr>
              <w:pStyle w:val="4"/>
              <w:spacing w:before="82" w:line="219" w:lineRule="auto"/>
              <w:ind w:left="53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</w:rPr>
              <w:t>编号</w:t>
            </w:r>
          </w:p>
        </w:tc>
        <w:tc>
          <w:tcPr>
            <w:tcW w:w="4024" w:type="pct"/>
            <w:vAlign w:val="top"/>
          </w:tcPr>
          <w:p w14:paraId="277EB3F1">
            <w:pPr>
              <w:pStyle w:val="4"/>
              <w:spacing w:before="82" w:line="219" w:lineRule="auto"/>
              <w:ind w:left="2826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专业分类</w:t>
            </w:r>
          </w:p>
        </w:tc>
      </w:tr>
      <w:tr w14:paraId="09472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pct"/>
            <w:vAlign w:val="top"/>
          </w:tcPr>
          <w:p w14:paraId="0C219F22">
            <w:pPr>
              <w:pStyle w:val="4"/>
              <w:spacing w:before="153" w:line="182" w:lineRule="auto"/>
              <w:ind w:left="7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024" w:type="pct"/>
            <w:vAlign w:val="top"/>
          </w:tcPr>
          <w:p w14:paraId="563815A2">
            <w:pPr>
              <w:pStyle w:val="4"/>
              <w:spacing w:before="80" w:line="219" w:lineRule="auto"/>
              <w:ind w:left="17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健康促进与教育、健康传播</w:t>
            </w:r>
          </w:p>
        </w:tc>
      </w:tr>
      <w:tr w14:paraId="004DB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5" w:type="pct"/>
            <w:vAlign w:val="top"/>
          </w:tcPr>
          <w:p w14:paraId="473FA766">
            <w:pPr>
              <w:pStyle w:val="4"/>
              <w:spacing w:before="164" w:line="181" w:lineRule="auto"/>
              <w:ind w:left="7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4024" w:type="pct"/>
            <w:vAlign w:val="top"/>
          </w:tcPr>
          <w:p w14:paraId="050772F6">
            <w:pPr>
              <w:pStyle w:val="4"/>
              <w:spacing w:before="92" w:line="219" w:lineRule="auto"/>
              <w:ind w:left="24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营养与食品安全</w:t>
            </w:r>
          </w:p>
        </w:tc>
      </w:tr>
      <w:tr w14:paraId="28985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pct"/>
            <w:vAlign w:val="top"/>
          </w:tcPr>
          <w:p w14:paraId="6DAA46F1">
            <w:pPr>
              <w:pStyle w:val="4"/>
              <w:spacing w:before="155" w:line="181" w:lineRule="auto"/>
              <w:ind w:left="7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4024" w:type="pct"/>
            <w:vAlign w:val="top"/>
          </w:tcPr>
          <w:p w14:paraId="494F07B8">
            <w:pPr>
              <w:pStyle w:val="4"/>
              <w:spacing w:before="83" w:line="219" w:lineRule="auto"/>
              <w:ind w:left="24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体育与运动医学</w:t>
            </w:r>
          </w:p>
        </w:tc>
      </w:tr>
      <w:tr w14:paraId="3783C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pct"/>
            <w:vAlign w:val="top"/>
          </w:tcPr>
          <w:p w14:paraId="671F2454">
            <w:pPr>
              <w:pStyle w:val="4"/>
              <w:spacing w:before="155" w:line="181" w:lineRule="auto"/>
              <w:ind w:left="7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4024" w:type="pct"/>
            <w:vAlign w:val="top"/>
          </w:tcPr>
          <w:p w14:paraId="449ED0D8">
            <w:pPr>
              <w:pStyle w:val="4"/>
              <w:spacing w:before="83" w:line="219" w:lineRule="auto"/>
              <w:ind w:left="28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烟草控制</w:t>
            </w:r>
          </w:p>
        </w:tc>
      </w:tr>
      <w:tr w14:paraId="197D5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pct"/>
            <w:vAlign w:val="top"/>
          </w:tcPr>
          <w:p w14:paraId="5AC8C814">
            <w:pPr>
              <w:pStyle w:val="4"/>
              <w:spacing w:before="157" w:line="180" w:lineRule="auto"/>
              <w:ind w:left="7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4024" w:type="pct"/>
            <w:vAlign w:val="top"/>
          </w:tcPr>
          <w:p w14:paraId="07B9A427">
            <w:pPr>
              <w:pStyle w:val="4"/>
              <w:spacing w:before="81" w:line="219" w:lineRule="auto"/>
              <w:ind w:left="21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心理健康与精神卫生</w:t>
            </w:r>
          </w:p>
        </w:tc>
      </w:tr>
      <w:tr w14:paraId="385FB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pct"/>
            <w:vAlign w:val="top"/>
          </w:tcPr>
          <w:p w14:paraId="3FE03D31">
            <w:pPr>
              <w:pStyle w:val="4"/>
              <w:spacing w:before="155" w:line="181" w:lineRule="auto"/>
              <w:ind w:left="7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4024" w:type="pct"/>
            <w:vAlign w:val="top"/>
          </w:tcPr>
          <w:p w14:paraId="6F4DBD34">
            <w:pPr>
              <w:pStyle w:val="4"/>
              <w:spacing w:before="84" w:line="220" w:lineRule="auto"/>
              <w:ind w:left="28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环境卫生</w:t>
            </w:r>
          </w:p>
        </w:tc>
      </w:tr>
      <w:tr w14:paraId="78C00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75" w:type="pct"/>
            <w:vAlign w:val="top"/>
          </w:tcPr>
          <w:p w14:paraId="607799F7">
            <w:pPr>
              <w:pStyle w:val="4"/>
              <w:spacing w:before="157" w:line="179" w:lineRule="auto"/>
              <w:ind w:left="7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4024" w:type="pct"/>
            <w:vAlign w:val="top"/>
          </w:tcPr>
          <w:p w14:paraId="665F2D2A">
            <w:pPr>
              <w:pStyle w:val="4"/>
              <w:spacing w:before="83" w:line="219" w:lineRule="auto"/>
              <w:ind w:left="28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妇幼健康</w:t>
            </w:r>
          </w:p>
        </w:tc>
      </w:tr>
      <w:tr w14:paraId="1C715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pct"/>
            <w:vAlign w:val="top"/>
          </w:tcPr>
          <w:p w14:paraId="167B8360">
            <w:pPr>
              <w:pStyle w:val="4"/>
              <w:spacing w:before="157" w:line="180" w:lineRule="auto"/>
              <w:ind w:left="7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4024" w:type="pct"/>
            <w:vAlign w:val="top"/>
          </w:tcPr>
          <w:p w14:paraId="126D6A76">
            <w:pPr>
              <w:pStyle w:val="4"/>
              <w:spacing w:before="84" w:line="219" w:lineRule="auto"/>
              <w:ind w:left="21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儿童健康与儿童用药</w:t>
            </w:r>
          </w:p>
        </w:tc>
      </w:tr>
      <w:tr w14:paraId="6F53F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5" w:type="pct"/>
            <w:vAlign w:val="top"/>
          </w:tcPr>
          <w:p w14:paraId="3593B2CD">
            <w:pPr>
              <w:pStyle w:val="4"/>
              <w:spacing w:before="166" w:line="180" w:lineRule="auto"/>
              <w:ind w:left="7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4024" w:type="pct"/>
            <w:vAlign w:val="top"/>
          </w:tcPr>
          <w:p w14:paraId="4A494FCE">
            <w:pPr>
              <w:pStyle w:val="4"/>
              <w:spacing w:before="95" w:line="220" w:lineRule="auto"/>
              <w:ind w:left="28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学校卫生</w:t>
            </w:r>
          </w:p>
        </w:tc>
      </w:tr>
      <w:tr w14:paraId="081D2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pct"/>
            <w:vAlign w:val="top"/>
          </w:tcPr>
          <w:p w14:paraId="7194C7E7">
            <w:pPr>
              <w:pStyle w:val="4"/>
              <w:spacing w:before="157" w:line="180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  <w:tc>
          <w:tcPr>
            <w:tcW w:w="4024" w:type="pct"/>
            <w:vAlign w:val="top"/>
          </w:tcPr>
          <w:p w14:paraId="0D509F9C">
            <w:pPr>
              <w:pStyle w:val="4"/>
              <w:spacing w:before="85" w:line="219" w:lineRule="auto"/>
              <w:ind w:left="184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职业安全健康与职业医学</w:t>
            </w:r>
          </w:p>
        </w:tc>
      </w:tr>
      <w:tr w14:paraId="59FF9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75" w:type="pct"/>
            <w:vAlign w:val="top"/>
          </w:tcPr>
          <w:p w14:paraId="558AB699">
            <w:pPr>
              <w:pStyle w:val="4"/>
              <w:spacing w:before="156" w:line="174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11</w:t>
            </w:r>
          </w:p>
        </w:tc>
        <w:tc>
          <w:tcPr>
            <w:tcW w:w="4024" w:type="pct"/>
            <w:vAlign w:val="top"/>
          </w:tcPr>
          <w:p w14:paraId="625CAFEC">
            <w:pPr>
              <w:pStyle w:val="4"/>
              <w:spacing w:before="85" w:line="219" w:lineRule="auto"/>
              <w:ind w:left="21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老年健康及老年医学</w:t>
            </w:r>
          </w:p>
        </w:tc>
      </w:tr>
      <w:tr w14:paraId="0FFE8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5" w:type="pct"/>
            <w:vAlign w:val="top"/>
          </w:tcPr>
          <w:p w14:paraId="2D6933EB">
            <w:pPr>
              <w:pStyle w:val="4"/>
              <w:spacing w:before="166" w:line="180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12</w:t>
            </w:r>
          </w:p>
        </w:tc>
        <w:tc>
          <w:tcPr>
            <w:tcW w:w="4024" w:type="pct"/>
            <w:vAlign w:val="top"/>
          </w:tcPr>
          <w:p w14:paraId="0532DE26">
            <w:pPr>
              <w:pStyle w:val="4"/>
              <w:spacing w:before="95" w:line="219" w:lineRule="auto"/>
              <w:ind w:left="24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心血管疾病防治</w:t>
            </w:r>
          </w:p>
        </w:tc>
      </w:tr>
      <w:tr w14:paraId="7E30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5" w:type="pct"/>
            <w:vAlign w:val="top"/>
          </w:tcPr>
          <w:p w14:paraId="14653991">
            <w:pPr>
              <w:pStyle w:val="4"/>
              <w:spacing w:before="167" w:line="179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13</w:t>
            </w:r>
          </w:p>
        </w:tc>
        <w:tc>
          <w:tcPr>
            <w:tcW w:w="4024" w:type="pct"/>
            <w:vAlign w:val="top"/>
          </w:tcPr>
          <w:p w14:paraId="550AD868">
            <w:pPr>
              <w:pStyle w:val="4"/>
              <w:spacing w:before="96" w:line="219" w:lineRule="auto"/>
              <w:ind w:left="2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神经系统疾病防治</w:t>
            </w:r>
          </w:p>
        </w:tc>
      </w:tr>
      <w:tr w14:paraId="72943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pct"/>
            <w:vAlign w:val="top"/>
          </w:tcPr>
          <w:p w14:paraId="129C6E6B">
            <w:pPr>
              <w:pStyle w:val="4"/>
              <w:spacing w:before="158" w:line="179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14</w:t>
            </w:r>
          </w:p>
        </w:tc>
        <w:tc>
          <w:tcPr>
            <w:tcW w:w="4024" w:type="pct"/>
            <w:vAlign w:val="top"/>
          </w:tcPr>
          <w:p w14:paraId="78D8C3ED">
            <w:pPr>
              <w:pStyle w:val="4"/>
              <w:spacing w:before="88" w:line="220" w:lineRule="auto"/>
              <w:ind w:left="28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肿瘤防治</w:t>
            </w:r>
          </w:p>
        </w:tc>
      </w:tr>
      <w:tr w14:paraId="5152F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75" w:type="pct"/>
            <w:vAlign w:val="top"/>
          </w:tcPr>
          <w:p w14:paraId="02EB1073">
            <w:pPr>
              <w:pStyle w:val="4"/>
              <w:spacing w:before="158" w:line="172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15</w:t>
            </w:r>
          </w:p>
        </w:tc>
        <w:tc>
          <w:tcPr>
            <w:tcW w:w="4024" w:type="pct"/>
            <w:vAlign w:val="top"/>
          </w:tcPr>
          <w:p w14:paraId="239EEE1E">
            <w:pPr>
              <w:pStyle w:val="4"/>
              <w:spacing w:before="88" w:line="218" w:lineRule="auto"/>
              <w:ind w:left="2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呼吸系统疾病防治</w:t>
            </w:r>
          </w:p>
        </w:tc>
      </w:tr>
      <w:tr w14:paraId="29583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pct"/>
            <w:vAlign w:val="top"/>
          </w:tcPr>
          <w:p w14:paraId="26A95DE4">
            <w:pPr>
              <w:pStyle w:val="4"/>
              <w:spacing w:before="160" w:line="178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16</w:t>
            </w:r>
          </w:p>
        </w:tc>
        <w:tc>
          <w:tcPr>
            <w:tcW w:w="4024" w:type="pct"/>
            <w:vAlign w:val="top"/>
          </w:tcPr>
          <w:p w14:paraId="2CC1A4CE">
            <w:pPr>
              <w:pStyle w:val="4"/>
              <w:spacing w:before="88" w:line="219" w:lineRule="auto"/>
              <w:ind w:left="21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内分泌与代谢病防治</w:t>
            </w:r>
          </w:p>
        </w:tc>
      </w:tr>
      <w:tr w14:paraId="68006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5" w:type="pct"/>
            <w:vAlign w:val="top"/>
          </w:tcPr>
          <w:p w14:paraId="32017FD0">
            <w:pPr>
              <w:pStyle w:val="4"/>
              <w:spacing w:before="169" w:line="178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17</w:t>
            </w:r>
          </w:p>
        </w:tc>
        <w:tc>
          <w:tcPr>
            <w:tcW w:w="4024" w:type="pct"/>
            <w:vAlign w:val="top"/>
          </w:tcPr>
          <w:p w14:paraId="6AC22E9B">
            <w:pPr>
              <w:pStyle w:val="4"/>
              <w:spacing w:before="96" w:line="219" w:lineRule="auto"/>
              <w:ind w:left="184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传染病及地方病预防控制</w:t>
            </w:r>
          </w:p>
        </w:tc>
      </w:tr>
      <w:tr w14:paraId="2E514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5" w:type="pct"/>
            <w:vAlign w:val="top"/>
          </w:tcPr>
          <w:p w14:paraId="61CBD02A">
            <w:pPr>
              <w:pStyle w:val="4"/>
              <w:spacing w:before="170" w:line="177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18</w:t>
            </w:r>
          </w:p>
        </w:tc>
        <w:tc>
          <w:tcPr>
            <w:tcW w:w="4024" w:type="pct"/>
            <w:vAlign w:val="top"/>
          </w:tcPr>
          <w:p w14:paraId="7F5D54AD">
            <w:pPr>
              <w:pStyle w:val="4"/>
              <w:spacing w:before="99" w:line="219" w:lineRule="auto"/>
              <w:ind w:left="28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公共卫生</w:t>
            </w:r>
          </w:p>
        </w:tc>
      </w:tr>
      <w:tr w14:paraId="2CB68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pct"/>
            <w:vAlign w:val="top"/>
          </w:tcPr>
          <w:p w14:paraId="2C9A193F">
            <w:pPr>
              <w:pStyle w:val="4"/>
              <w:spacing w:before="161" w:line="177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19</w:t>
            </w:r>
          </w:p>
        </w:tc>
        <w:tc>
          <w:tcPr>
            <w:tcW w:w="4024" w:type="pct"/>
            <w:vAlign w:val="top"/>
          </w:tcPr>
          <w:p w14:paraId="53F9D12B">
            <w:pPr>
              <w:pStyle w:val="4"/>
              <w:spacing w:before="88" w:line="219" w:lineRule="auto"/>
              <w:ind w:left="28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全科医学</w:t>
            </w:r>
          </w:p>
        </w:tc>
      </w:tr>
      <w:tr w14:paraId="75B2D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5" w:type="pct"/>
            <w:vAlign w:val="top"/>
          </w:tcPr>
          <w:p w14:paraId="2072579E">
            <w:pPr>
              <w:pStyle w:val="4"/>
              <w:spacing w:before="172" w:line="176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20</w:t>
            </w:r>
          </w:p>
        </w:tc>
        <w:tc>
          <w:tcPr>
            <w:tcW w:w="4024" w:type="pct"/>
            <w:vAlign w:val="top"/>
          </w:tcPr>
          <w:p w14:paraId="1CF815C0">
            <w:pPr>
              <w:pStyle w:val="4"/>
              <w:spacing w:before="101" w:line="220" w:lineRule="auto"/>
              <w:ind w:left="21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合理用药和药物安全</w:t>
            </w:r>
          </w:p>
        </w:tc>
      </w:tr>
      <w:tr w14:paraId="63297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75" w:type="pct"/>
            <w:vAlign w:val="top"/>
          </w:tcPr>
          <w:p w14:paraId="0964A29D">
            <w:pPr>
              <w:pStyle w:val="4"/>
              <w:spacing w:before="162" w:line="170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21</w:t>
            </w:r>
          </w:p>
        </w:tc>
        <w:tc>
          <w:tcPr>
            <w:tcW w:w="4024" w:type="pct"/>
            <w:vAlign w:val="top"/>
          </w:tcPr>
          <w:p w14:paraId="4F7123B3">
            <w:pPr>
              <w:pStyle w:val="4"/>
              <w:spacing w:before="90" w:line="217" w:lineRule="auto"/>
              <w:ind w:left="15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卫生毒理与健康相关产品安全</w:t>
            </w:r>
          </w:p>
        </w:tc>
      </w:tr>
      <w:tr w14:paraId="3324F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pct"/>
            <w:vAlign w:val="top"/>
          </w:tcPr>
          <w:p w14:paraId="08A9B75C">
            <w:pPr>
              <w:pStyle w:val="4"/>
              <w:spacing w:before="163" w:line="176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22</w:t>
            </w:r>
          </w:p>
        </w:tc>
        <w:tc>
          <w:tcPr>
            <w:tcW w:w="4024" w:type="pct"/>
            <w:vAlign w:val="top"/>
          </w:tcPr>
          <w:p w14:paraId="77F5AA6C">
            <w:pPr>
              <w:pStyle w:val="4"/>
              <w:spacing w:before="91" w:line="219" w:lineRule="auto"/>
              <w:ind w:left="254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紧急医学救援</w:t>
            </w:r>
          </w:p>
        </w:tc>
      </w:tr>
      <w:tr w14:paraId="5F08C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5" w:type="pct"/>
            <w:vAlign w:val="top"/>
          </w:tcPr>
          <w:p w14:paraId="1DAA15CD">
            <w:pPr>
              <w:pStyle w:val="4"/>
              <w:spacing w:before="173" w:line="175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23</w:t>
            </w:r>
          </w:p>
        </w:tc>
        <w:tc>
          <w:tcPr>
            <w:tcW w:w="4024" w:type="pct"/>
            <w:vAlign w:val="top"/>
          </w:tcPr>
          <w:p w14:paraId="2D6B5661">
            <w:pPr>
              <w:pStyle w:val="4"/>
              <w:spacing w:before="101" w:line="219" w:lineRule="auto"/>
              <w:ind w:left="17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基础医学及生物医学工程等</w:t>
            </w:r>
          </w:p>
        </w:tc>
      </w:tr>
      <w:tr w14:paraId="5B711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5" w:type="pct"/>
            <w:vAlign w:val="top"/>
          </w:tcPr>
          <w:p w14:paraId="4191B5DF">
            <w:pPr>
              <w:pStyle w:val="4"/>
              <w:spacing w:before="165" w:line="178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24</w:t>
            </w:r>
          </w:p>
        </w:tc>
        <w:tc>
          <w:tcPr>
            <w:tcW w:w="4024" w:type="pct"/>
            <w:vAlign w:val="top"/>
          </w:tcPr>
          <w:p w14:paraId="10E7DF39">
            <w:pPr>
              <w:pStyle w:val="4"/>
              <w:spacing w:before="93" w:line="220" w:lineRule="auto"/>
              <w:ind w:left="2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消化系统疾病防治</w:t>
            </w:r>
          </w:p>
        </w:tc>
      </w:tr>
    </w:tbl>
    <w:p w14:paraId="2E324228">
      <w:pPr>
        <w:rPr>
          <w:rFonts w:hint="eastAsia" w:ascii="仿宋_GB2312" w:hAnsi="仿宋_GB2312" w:eastAsia="仿宋_GB2312" w:cs="仿宋_GB2312"/>
          <w:sz w:val="21"/>
        </w:rPr>
      </w:pPr>
    </w:p>
    <w:p w14:paraId="1FCB8A38">
      <w:pPr>
        <w:rPr>
          <w:rFonts w:hint="eastAsia" w:ascii="仿宋_GB2312" w:hAnsi="仿宋_GB2312" w:eastAsia="仿宋_GB2312" w:cs="仿宋_GB2312"/>
          <w:sz w:val="21"/>
          <w:szCs w:val="21"/>
        </w:rPr>
        <w:sectPr>
          <w:footerReference r:id="rId5" w:type="default"/>
          <w:pgSz w:w="12240" w:h="16830"/>
          <w:pgMar w:top="1430" w:right="1836" w:bottom="1804" w:left="1500" w:header="0" w:footer="1487" w:gutter="0"/>
          <w:cols w:space="720" w:num="1"/>
        </w:sectPr>
      </w:pPr>
    </w:p>
    <w:p w14:paraId="616FFD5D">
      <w:pPr>
        <w:spacing w:before="96"/>
        <w:rPr>
          <w:rFonts w:hint="eastAsia" w:ascii="仿宋_GB2312" w:hAnsi="仿宋_GB2312" w:eastAsia="仿宋_GB2312" w:cs="仿宋_GB2312"/>
        </w:rPr>
      </w:pPr>
    </w:p>
    <w:p w14:paraId="0C6123E2">
      <w:pPr>
        <w:spacing w:before="95"/>
        <w:rPr>
          <w:rFonts w:hint="eastAsia" w:ascii="仿宋_GB2312" w:hAnsi="仿宋_GB2312" w:eastAsia="仿宋_GB2312" w:cs="仿宋_GB2312"/>
        </w:rPr>
      </w:pPr>
    </w:p>
    <w:tbl>
      <w:tblPr>
        <w:tblStyle w:val="5"/>
        <w:tblW w:w="8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6777"/>
      </w:tblGrid>
      <w:tr w14:paraId="11B77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43" w:type="dxa"/>
            <w:vAlign w:val="top"/>
          </w:tcPr>
          <w:p w14:paraId="3EA96C20">
            <w:pPr>
              <w:pStyle w:val="4"/>
              <w:spacing w:before="169" w:line="181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25</w:t>
            </w:r>
          </w:p>
        </w:tc>
        <w:tc>
          <w:tcPr>
            <w:tcW w:w="6777" w:type="dxa"/>
            <w:vAlign w:val="top"/>
          </w:tcPr>
          <w:p w14:paraId="5243BFEC">
            <w:pPr>
              <w:pStyle w:val="4"/>
              <w:spacing w:before="96" w:line="219" w:lineRule="auto"/>
              <w:ind w:left="18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泌尿系统及肾脏疾病防治</w:t>
            </w:r>
          </w:p>
        </w:tc>
      </w:tr>
      <w:tr w14:paraId="4E599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43" w:type="dxa"/>
            <w:vAlign w:val="top"/>
          </w:tcPr>
          <w:p w14:paraId="5DA8278B">
            <w:pPr>
              <w:pStyle w:val="4"/>
              <w:spacing w:before="153" w:line="182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26</w:t>
            </w:r>
          </w:p>
        </w:tc>
        <w:tc>
          <w:tcPr>
            <w:tcW w:w="6777" w:type="dxa"/>
            <w:vAlign w:val="top"/>
          </w:tcPr>
          <w:p w14:paraId="56A7C05F">
            <w:pPr>
              <w:pStyle w:val="4"/>
              <w:spacing w:before="82" w:line="219" w:lineRule="auto"/>
              <w:ind w:left="198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输血医学及血液病防治</w:t>
            </w:r>
          </w:p>
        </w:tc>
      </w:tr>
      <w:tr w14:paraId="7E159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43" w:type="dxa"/>
            <w:vAlign w:val="top"/>
          </w:tcPr>
          <w:p w14:paraId="46184774">
            <w:pPr>
              <w:pStyle w:val="4"/>
              <w:spacing w:before="153" w:line="182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27</w:t>
            </w:r>
          </w:p>
        </w:tc>
        <w:tc>
          <w:tcPr>
            <w:tcW w:w="6777" w:type="dxa"/>
            <w:vAlign w:val="top"/>
          </w:tcPr>
          <w:p w14:paraId="24A590CE">
            <w:pPr>
              <w:pStyle w:val="4"/>
              <w:spacing w:before="83" w:line="220" w:lineRule="auto"/>
              <w:ind w:left="18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风湿病与自体免疫病防治</w:t>
            </w:r>
          </w:p>
        </w:tc>
      </w:tr>
      <w:tr w14:paraId="4966D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43" w:type="dxa"/>
            <w:vAlign w:val="top"/>
          </w:tcPr>
          <w:p w14:paraId="1BF171C7">
            <w:pPr>
              <w:pStyle w:val="4"/>
              <w:spacing w:before="155" w:line="181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28</w:t>
            </w:r>
          </w:p>
        </w:tc>
        <w:tc>
          <w:tcPr>
            <w:tcW w:w="6777" w:type="dxa"/>
            <w:vAlign w:val="top"/>
          </w:tcPr>
          <w:p w14:paraId="17113FB1">
            <w:pPr>
              <w:pStyle w:val="4"/>
              <w:spacing w:before="80" w:line="219" w:lineRule="auto"/>
              <w:ind w:left="28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普通外科</w:t>
            </w:r>
          </w:p>
        </w:tc>
      </w:tr>
      <w:tr w14:paraId="7976C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43" w:type="dxa"/>
            <w:vAlign w:val="top"/>
          </w:tcPr>
          <w:p w14:paraId="5991954D">
            <w:pPr>
              <w:pStyle w:val="4"/>
              <w:spacing w:before="155" w:line="181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29</w:t>
            </w:r>
          </w:p>
        </w:tc>
        <w:tc>
          <w:tcPr>
            <w:tcW w:w="6777" w:type="dxa"/>
            <w:vAlign w:val="top"/>
          </w:tcPr>
          <w:p w14:paraId="0B3278AE">
            <w:pPr>
              <w:pStyle w:val="4"/>
              <w:spacing w:before="80" w:line="219" w:lineRule="auto"/>
              <w:ind w:left="28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心胸外科</w:t>
            </w:r>
          </w:p>
        </w:tc>
      </w:tr>
      <w:tr w14:paraId="23CEC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43" w:type="dxa"/>
            <w:vAlign w:val="top"/>
          </w:tcPr>
          <w:p w14:paraId="7D28123C">
            <w:pPr>
              <w:pStyle w:val="4"/>
              <w:spacing w:before="164" w:line="181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30</w:t>
            </w:r>
          </w:p>
        </w:tc>
        <w:tc>
          <w:tcPr>
            <w:tcW w:w="6777" w:type="dxa"/>
            <w:vAlign w:val="top"/>
          </w:tcPr>
          <w:p w14:paraId="3D72B103">
            <w:pPr>
              <w:pStyle w:val="4"/>
              <w:spacing w:before="90" w:line="219" w:lineRule="auto"/>
              <w:ind w:left="25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骨科疾病防治</w:t>
            </w:r>
          </w:p>
        </w:tc>
      </w:tr>
      <w:tr w14:paraId="06B9E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43" w:type="dxa"/>
            <w:vAlign w:val="top"/>
          </w:tcPr>
          <w:p w14:paraId="15BF33BB">
            <w:pPr>
              <w:pStyle w:val="4"/>
              <w:spacing w:before="155" w:line="174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31</w:t>
            </w:r>
          </w:p>
        </w:tc>
        <w:tc>
          <w:tcPr>
            <w:tcW w:w="6777" w:type="dxa"/>
            <w:vAlign w:val="top"/>
          </w:tcPr>
          <w:p w14:paraId="1C3635A3">
            <w:pPr>
              <w:pStyle w:val="4"/>
              <w:spacing w:before="85" w:line="220" w:lineRule="auto"/>
              <w:ind w:left="24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急诊及重症医学</w:t>
            </w:r>
          </w:p>
        </w:tc>
      </w:tr>
      <w:tr w14:paraId="3D627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43" w:type="dxa"/>
            <w:vAlign w:val="top"/>
          </w:tcPr>
          <w:p w14:paraId="1401CB2A">
            <w:pPr>
              <w:pStyle w:val="4"/>
              <w:spacing w:before="167" w:line="179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32</w:t>
            </w:r>
          </w:p>
        </w:tc>
        <w:tc>
          <w:tcPr>
            <w:tcW w:w="6777" w:type="dxa"/>
            <w:vAlign w:val="top"/>
          </w:tcPr>
          <w:p w14:paraId="619785E9">
            <w:pPr>
              <w:pStyle w:val="4"/>
              <w:spacing w:before="92" w:line="219" w:lineRule="auto"/>
              <w:ind w:left="24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整形和烧伤外科</w:t>
            </w:r>
          </w:p>
        </w:tc>
      </w:tr>
      <w:tr w14:paraId="6F484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43" w:type="dxa"/>
            <w:vAlign w:val="top"/>
          </w:tcPr>
          <w:p w14:paraId="168F5854">
            <w:pPr>
              <w:pStyle w:val="4"/>
              <w:spacing w:before="157" w:line="173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33</w:t>
            </w:r>
          </w:p>
        </w:tc>
        <w:tc>
          <w:tcPr>
            <w:tcW w:w="6777" w:type="dxa"/>
            <w:vAlign w:val="top"/>
          </w:tcPr>
          <w:p w14:paraId="5E91A427">
            <w:pPr>
              <w:pStyle w:val="4"/>
              <w:spacing w:before="83" w:line="219" w:lineRule="auto"/>
              <w:ind w:left="18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近视防控及眼科疾病防治</w:t>
            </w:r>
          </w:p>
        </w:tc>
      </w:tr>
      <w:tr w14:paraId="76788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3" w:type="dxa"/>
            <w:vAlign w:val="top"/>
          </w:tcPr>
          <w:p w14:paraId="0EAF892F">
            <w:pPr>
              <w:pStyle w:val="4"/>
              <w:spacing w:before="167" w:line="180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34</w:t>
            </w:r>
          </w:p>
        </w:tc>
        <w:tc>
          <w:tcPr>
            <w:tcW w:w="6777" w:type="dxa"/>
            <w:vAlign w:val="top"/>
          </w:tcPr>
          <w:p w14:paraId="36F6948A">
            <w:pPr>
              <w:pStyle w:val="4"/>
              <w:spacing w:before="95" w:line="219" w:lineRule="auto"/>
              <w:ind w:left="24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耳鼻喉疾病防治</w:t>
            </w:r>
          </w:p>
        </w:tc>
      </w:tr>
      <w:tr w14:paraId="62D6A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43" w:type="dxa"/>
            <w:vAlign w:val="top"/>
          </w:tcPr>
          <w:p w14:paraId="723FCB7F">
            <w:pPr>
              <w:pStyle w:val="4"/>
              <w:spacing w:before="158" w:line="172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35</w:t>
            </w:r>
          </w:p>
        </w:tc>
        <w:tc>
          <w:tcPr>
            <w:tcW w:w="6777" w:type="dxa"/>
            <w:vAlign w:val="top"/>
          </w:tcPr>
          <w:p w14:paraId="7B83B51C">
            <w:pPr>
              <w:pStyle w:val="4"/>
              <w:spacing w:before="85" w:line="219" w:lineRule="auto"/>
              <w:ind w:left="28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口腔健康</w:t>
            </w:r>
          </w:p>
        </w:tc>
      </w:tr>
      <w:tr w14:paraId="1C6EA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3" w:type="dxa"/>
            <w:vAlign w:val="top"/>
          </w:tcPr>
          <w:p w14:paraId="158327AE">
            <w:pPr>
              <w:pStyle w:val="4"/>
              <w:spacing w:before="168" w:line="179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36</w:t>
            </w:r>
          </w:p>
        </w:tc>
        <w:tc>
          <w:tcPr>
            <w:tcW w:w="6777" w:type="dxa"/>
            <w:vAlign w:val="top"/>
          </w:tcPr>
          <w:p w14:paraId="1C37DFFA">
            <w:pPr>
              <w:pStyle w:val="4"/>
              <w:spacing w:before="97" w:line="220" w:lineRule="auto"/>
              <w:ind w:left="2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皮肤病与性病防治</w:t>
            </w:r>
          </w:p>
        </w:tc>
      </w:tr>
      <w:tr w14:paraId="75A87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43" w:type="dxa"/>
            <w:vAlign w:val="top"/>
          </w:tcPr>
          <w:p w14:paraId="30B9471E">
            <w:pPr>
              <w:pStyle w:val="4"/>
              <w:spacing w:before="169" w:line="178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37</w:t>
            </w:r>
          </w:p>
        </w:tc>
        <w:tc>
          <w:tcPr>
            <w:tcW w:w="6777" w:type="dxa"/>
            <w:vAlign w:val="top"/>
          </w:tcPr>
          <w:p w14:paraId="5BA0BD72">
            <w:pPr>
              <w:pStyle w:val="4"/>
              <w:spacing w:before="96" w:line="219" w:lineRule="auto"/>
              <w:ind w:left="2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变态(过敏)反应病</w:t>
            </w:r>
          </w:p>
        </w:tc>
      </w:tr>
      <w:tr w14:paraId="252DB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43" w:type="dxa"/>
            <w:vAlign w:val="top"/>
          </w:tcPr>
          <w:p w14:paraId="4EDEF5B1">
            <w:pPr>
              <w:pStyle w:val="4"/>
              <w:spacing w:before="159" w:line="171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38</w:t>
            </w:r>
          </w:p>
        </w:tc>
        <w:tc>
          <w:tcPr>
            <w:tcW w:w="6777" w:type="dxa"/>
            <w:vAlign w:val="top"/>
          </w:tcPr>
          <w:p w14:paraId="1EE595F9">
            <w:pPr>
              <w:pStyle w:val="4"/>
              <w:spacing w:before="88" w:line="218" w:lineRule="auto"/>
              <w:ind w:left="24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感染性疾病防治</w:t>
            </w:r>
          </w:p>
        </w:tc>
      </w:tr>
      <w:tr w14:paraId="467E5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43" w:type="dxa"/>
            <w:vAlign w:val="top"/>
          </w:tcPr>
          <w:p w14:paraId="30245EC3">
            <w:pPr>
              <w:pStyle w:val="4"/>
              <w:spacing w:before="160" w:line="171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39</w:t>
            </w:r>
          </w:p>
        </w:tc>
        <w:tc>
          <w:tcPr>
            <w:tcW w:w="6777" w:type="dxa"/>
            <w:vAlign w:val="top"/>
          </w:tcPr>
          <w:p w14:paraId="32128F55">
            <w:pPr>
              <w:pStyle w:val="4"/>
              <w:spacing w:before="87" w:line="219" w:lineRule="auto"/>
              <w:ind w:left="268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康复与理疗</w:t>
            </w:r>
          </w:p>
        </w:tc>
      </w:tr>
      <w:tr w14:paraId="1684D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43" w:type="dxa"/>
            <w:vAlign w:val="top"/>
          </w:tcPr>
          <w:p w14:paraId="0EBAF5C3">
            <w:pPr>
              <w:pStyle w:val="4"/>
              <w:spacing w:before="170" w:line="177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40</w:t>
            </w:r>
          </w:p>
        </w:tc>
        <w:tc>
          <w:tcPr>
            <w:tcW w:w="6777" w:type="dxa"/>
            <w:vAlign w:val="top"/>
          </w:tcPr>
          <w:p w14:paraId="12C763DE">
            <w:pPr>
              <w:pStyle w:val="4"/>
              <w:spacing w:before="99" w:line="220" w:lineRule="auto"/>
              <w:ind w:left="29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麻醉学</w:t>
            </w:r>
          </w:p>
        </w:tc>
      </w:tr>
      <w:tr w14:paraId="3CC55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43" w:type="dxa"/>
            <w:vAlign w:val="top"/>
          </w:tcPr>
          <w:p w14:paraId="5F7B6B41">
            <w:pPr>
              <w:pStyle w:val="4"/>
              <w:spacing w:before="170" w:line="177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41</w:t>
            </w:r>
          </w:p>
        </w:tc>
        <w:tc>
          <w:tcPr>
            <w:tcW w:w="6777" w:type="dxa"/>
            <w:vAlign w:val="top"/>
          </w:tcPr>
          <w:p w14:paraId="6A3C00A2">
            <w:pPr>
              <w:pStyle w:val="4"/>
              <w:spacing w:before="100" w:line="220" w:lineRule="auto"/>
              <w:ind w:left="25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医技相关专业</w:t>
            </w:r>
          </w:p>
        </w:tc>
      </w:tr>
      <w:tr w14:paraId="39AC2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43" w:type="dxa"/>
            <w:vAlign w:val="top"/>
          </w:tcPr>
          <w:p w14:paraId="65699C1D">
            <w:pPr>
              <w:pStyle w:val="4"/>
              <w:spacing w:before="162" w:line="169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42</w:t>
            </w:r>
          </w:p>
        </w:tc>
        <w:tc>
          <w:tcPr>
            <w:tcW w:w="6777" w:type="dxa"/>
            <w:vAlign w:val="top"/>
          </w:tcPr>
          <w:p w14:paraId="428D1C5C">
            <w:pPr>
              <w:pStyle w:val="4"/>
              <w:spacing w:before="91" w:line="216" w:lineRule="auto"/>
              <w:ind w:left="29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护理学</w:t>
            </w:r>
          </w:p>
        </w:tc>
      </w:tr>
      <w:tr w14:paraId="50CBC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43" w:type="dxa"/>
            <w:vAlign w:val="top"/>
          </w:tcPr>
          <w:p w14:paraId="34143424">
            <w:pPr>
              <w:pStyle w:val="4"/>
              <w:spacing w:before="173" w:line="179" w:lineRule="auto"/>
              <w:ind w:left="6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43</w:t>
            </w:r>
          </w:p>
        </w:tc>
        <w:tc>
          <w:tcPr>
            <w:tcW w:w="6777" w:type="dxa"/>
            <w:vAlign w:val="top"/>
          </w:tcPr>
          <w:p w14:paraId="1936042D">
            <w:pPr>
              <w:pStyle w:val="4"/>
              <w:spacing w:before="102" w:line="220" w:lineRule="auto"/>
              <w:ind w:left="29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中医药</w:t>
            </w:r>
          </w:p>
        </w:tc>
      </w:tr>
    </w:tbl>
    <w:p w14:paraId="46E0895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2240" w:h="16830"/>
          <w:pgMar w:top="1430" w:right="1836" w:bottom="1772" w:left="1574" w:header="0" w:footer="1457" w:gutter="0"/>
          <w:cols w:space="720" w:num="1"/>
        </w:sectPr>
      </w:pPr>
    </w:p>
    <w:p w14:paraId="583E8F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7810E"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AF184">
    <w:pPr>
      <w:spacing w:before="1" w:line="175" w:lineRule="auto"/>
      <w:ind w:left="784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M2YyMTYxMWVmNGU1OTExNTJhNTNmMWEzNzMwYmYifQ=="/>
  </w:docVars>
  <w:rsids>
    <w:rsidRoot w:val="0D3F4EF8"/>
    <w:rsid w:val="0D3F4EF8"/>
    <w:rsid w:val="220C2925"/>
    <w:rsid w:val="252976E6"/>
    <w:rsid w:val="4AF81276"/>
    <w:rsid w:val="578A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2024-09-04T03:32:00Z</dcterms:created>
  <dc:creator>real茗茗</dc:creator>
  <cp:lastModifiedBy>real茗茗</cp:lastModifiedBy>
  <dcterms:modified xsi:type="dcterms:W3CDTF">2024-09-04T03:34:24Z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7D37143506D2473C8023CE58C544935A_11</vt:lpwstr>
  </property>
</Properties>
</file>