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附件一：</w:t>
      </w: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材料审核</w:t>
      </w:r>
      <w:r>
        <w:rPr>
          <w:rFonts w:ascii="Times New Roman" w:hAnsi="Times New Roman" w:eastAsia="仿宋_GB2312" w:cs="Times New Roman"/>
          <w:sz w:val="32"/>
          <w:szCs w:val="32"/>
        </w:rPr>
        <w:t>评价标准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2"/>
        <w:tblW w:w="8429" w:type="dxa"/>
        <w:tblInd w:w="93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387"/>
        <w:gridCol w:w="118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评价项目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评价要素</w:t>
            </w:r>
          </w:p>
        </w:tc>
        <w:tc>
          <w:tcPr>
            <w:tcW w:w="1184" w:type="dxa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学术背景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学习工作经历，硕士阶段的成绩（含对硕士论文评阅成绩）及外语水平等。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已取得的成果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论文、研究报告、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、标准、规范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等成果。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攻博期间拟进行的科学研究规划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研究计划思路清晰，具有一定的学术思想，具备进行科学研究的潜质。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专家推荐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推荐专家对申请人的综合评价及推荐意见。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综合能力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能够体现综合素质的其他材料。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hhODE1YjM5MTkyMDQxNDQ1NmYwZjZhNjlkZDQifQ=="/>
  </w:docVars>
  <w:rsids>
    <w:rsidRoot w:val="19FB0E32"/>
    <w:rsid w:val="19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2023-04-20T11:32:00Z</dcterms:created>
  <dc:creator>WengCY</dc:creator>
  <cp:lastModifiedBy>WengCY</cp:lastModifiedBy>
  <dcterms:modified xsi:type="dcterms:W3CDTF">2023-04-20T11:33:27Z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59D5F53E65F349BF92A9D20BC80B3F6E</vt:lpwstr>
  </property>
</Properties>
</file>