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仿宋_GB2312" w:hAnsi="Times New Roman" w:eastAsia="仿宋_GB2312"/>
          <w:kern w:val="0"/>
          <w:sz w:val="30"/>
          <w:szCs w:val="24"/>
        </w:rPr>
      </w:pPr>
      <w:r>
        <w:rPr>
          <w:rFonts w:hint="eastAsia" w:ascii="仿宋_GB2312" w:hAnsi="Times New Roman" w:eastAsia="仿宋_GB2312"/>
          <w:kern w:val="0"/>
          <w:sz w:val="30"/>
          <w:szCs w:val="24"/>
        </w:rPr>
        <w:t>附件2：2018年度校级奖励金教师奖推荐名额分配表</w:t>
      </w:r>
    </w:p>
    <w:tbl>
      <w:tblPr>
        <w:tblStyle w:val="3"/>
        <w:tblW w:w="86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07"/>
        <w:gridCol w:w="370"/>
        <w:gridCol w:w="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各教学单位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宝钢奖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西南铝奖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茅以升教学奖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茅以升科研奖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黄培云奖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鑫恒奖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世纪海翔奖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比亚迪奖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东岭集团奖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蔡田媗珠奖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陈国达奖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联邦医学奖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卢惠霖教学奖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卢惠霖科研奖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海顺新材奖</w:t>
            </w:r>
          </w:p>
        </w:tc>
        <w:tc>
          <w:tcPr>
            <w:tcW w:w="3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励志奖励金</w:t>
            </w:r>
          </w:p>
        </w:tc>
        <w:tc>
          <w:tcPr>
            <w:tcW w:w="3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  <w:t>豪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  <w:t>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  <w:t>国际奖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  <w:t>励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eastAsia="zh-CN"/>
              </w:rPr>
              <w:t>金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文学与新闻传播学院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建筑与艺术学院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6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公共管理学院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数学与统计学院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物理与电子学院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化学化工学院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机电工程学院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能源科学与工程学院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材料科学与工程学院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粉末冶金研究院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交通运输工程学院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土木工程学院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冶金与环境学院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2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地学科学与信息物理学院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资源与安全工程学院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资源加工与生物工程学院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信息科学与工程学院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湘雅公共卫生学院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湘雅护理学院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口腔医学院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体育教研部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生命科学学院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软件学院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2</w:t>
            </w: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航空航天学院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医学检验系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医药信息系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湘雅医院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湘雅二医院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湘雅三医院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spacing w:val="-14"/>
                <w:kern w:val="0"/>
                <w:sz w:val="18"/>
                <w:szCs w:val="1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99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小计</w:t>
            </w:r>
          </w:p>
        </w:tc>
        <w:tc>
          <w:tcPr>
            <w:tcW w:w="36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35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35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35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35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38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40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38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6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35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13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12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15</w:t>
            </w:r>
          </w:p>
        </w:tc>
        <w:tc>
          <w:tcPr>
            <w:tcW w:w="36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0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pacing w:val="-16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6</w:t>
            </w:r>
          </w:p>
        </w:tc>
        <w:tc>
          <w:tcPr>
            <w:tcW w:w="37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6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8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spacing w:val="-1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14"/>
                <w:kern w:val="0"/>
                <w:sz w:val="18"/>
                <w:szCs w:val="18"/>
                <w:lang w:val="en-US" w:eastAsia="zh-CN"/>
              </w:rPr>
              <w:t>378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214AB"/>
    <w:rsid w:val="006B2E97"/>
    <w:rsid w:val="1C091B0F"/>
    <w:rsid w:val="308214AB"/>
    <w:rsid w:val="398C4F72"/>
    <w:rsid w:val="4F505DA8"/>
    <w:rsid w:val="5907056B"/>
    <w:rsid w:val="6D535020"/>
    <w:rsid w:val="7FD6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zt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2018-05-14T02:02:00Z</dcterms:created>
  <dc:creator>龙胡子</dc:creator>
  <cp:lastModifiedBy>龙胡子</cp:lastModifiedBy>
  <cp:lastPrinted>2018-05-15T07:15:22Z</cp:lastPrinted>
  <dcterms:modified xsi:type="dcterms:W3CDTF">2018-05-15T07:37:25Z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